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9C78" w14:textId="77777777" w:rsidR="00E266D4" w:rsidRDefault="00E266D4">
      <w:pPr>
        <w:rPr>
          <w:rFonts w:ascii="Titillium Web" w:hAnsi="Titillium Web"/>
          <w:color w:val="373F41"/>
          <w:sz w:val="21"/>
          <w:szCs w:val="21"/>
          <w:shd w:val="clear" w:color="auto" w:fill="FFFFFF"/>
        </w:rPr>
      </w:pPr>
      <w:r>
        <w:rPr>
          <w:rFonts w:ascii="Titillium Web" w:hAnsi="Titillium Web"/>
          <w:noProof/>
          <w:color w:val="373F41"/>
          <w:sz w:val="21"/>
          <w:szCs w:val="21"/>
          <w:shd w:val="clear" w:color="auto" w:fill="FFFFFF"/>
        </w:rPr>
        <w:drawing>
          <wp:inline distT="0" distB="0" distL="0" distR="0" wp14:anchorId="425869FC" wp14:editId="0135B5A8">
            <wp:extent cx="494030" cy="506095"/>
            <wp:effectExtent l="0" t="0" r="1270" b="8255"/>
            <wp:docPr id="16315550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2B942" w14:textId="6BADAFE2" w:rsidR="00E266D4" w:rsidRDefault="00E266D4" w:rsidP="00254D7E">
      <w:pPr>
        <w:jc w:val="center"/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Dios es </w:t>
      </w:r>
      <w:r w:rsid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P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uestro </w:t>
      </w:r>
      <w:r w:rsid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efugio y </w:t>
      </w:r>
      <w:r w:rsid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254D7E"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ortaleza</w:t>
      </w:r>
    </w:p>
    <w:p w14:paraId="0E7DBDD1" w14:textId="77777777" w:rsidR="00254D7E" w:rsidRPr="00ED5D77" w:rsidRDefault="00254D7E" w:rsidP="00254D7E">
      <w:pPr>
        <w:tabs>
          <w:tab w:val="left" w:pos="5799"/>
        </w:tabs>
        <w:spacing w:after="0"/>
        <w:jc w:val="center"/>
        <w:rPr>
          <w:rFonts w:ascii="Cambria" w:eastAsia="Times New Roman" w:hAnsi="Cambria" w:cs="Times New Roman"/>
          <w:b/>
          <w:color w:val="262626" w:themeColor="text1" w:themeTint="D9"/>
          <w:kern w:val="0"/>
          <w:sz w:val="28"/>
          <w:szCs w:val="28"/>
          <w:lang w:val="es-ES" w:eastAsia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Deus </w:t>
      </w:r>
      <w:proofErr w:type="spellStart"/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refugium</w:t>
      </w:r>
      <w:proofErr w:type="spellEnd"/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  <w:proofErr w:type="spellStart"/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nostrum</w:t>
      </w:r>
      <w:proofErr w:type="spellEnd"/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et </w:t>
      </w:r>
      <w:proofErr w:type="spellStart"/>
      <w:r w:rsidRPr="00ED5D77">
        <w:rPr>
          <w:rFonts w:ascii="Calibri" w:eastAsia="Times New Roman" w:hAnsi="Calibri" w:cs="Times New Roman"/>
          <w:b/>
          <w:color w:val="262626" w:themeColor="text1" w:themeTint="D9"/>
          <w:kern w:val="28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virtus</w:t>
      </w:r>
      <w:proofErr w:type="spellEnd"/>
    </w:p>
    <w:p w14:paraId="4C620976" w14:textId="77777777" w:rsidR="00254D7E" w:rsidRPr="00254D7E" w:rsidRDefault="00254D7E" w:rsidP="00254D7E">
      <w:pPr>
        <w:jc w:val="center"/>
        <w:rPr>
          <w:rFonts w:ascii="Titillium Web" w:hAnsi="Titillium Web"/>
          <w:b/>
          <w:i/>
          <w:iCs/>
          <w:color w:val="262626" w:themeColor="text1" w:themeTint="D9"/>
          <w:sz w:val="32"/>
          <w:szCs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DC0C80" w14:textId="5117D6A8" w:rsidR="00E266D4" w:rsidRDefault="00E266D4" w:rsidP="00254D7E">
      <w:pPr>
        <w:jc w:val="center"/>
        <w:rPr>
          <w:rFonts w:ascii="Titillium Web" w:hAnsi="Titillium Web"/>
          <w:b/>
          <w:i/>
          <w:iCs/>
          <w:color w:val="00206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D7E">
        <w:rPr>
          <w:rFonts w:ascii="Titillium Web" w:hAnsi="Titillium Web"/>
          <w:b/>
          <w:i/>
          <w:iCs/>
          <w:color w:val="00206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Campaña Solidaria 2023</w:t>
      </w:r>
    </w:p>
    <w:p w14:paraId="015568B6" w14:textId="56F156EC" w:rsidR="00EE5F23" w:rsidRPr="00254D7E" w:rsidRDefault="00EE5F23" w:rsidP="00254D7E">
      <w:pPr>
        <w:jc w:val="center"/>
        <w:rPr>
          <w:rFonts w:ascii="Titillium Web" w:hAnsi="Titillium Web"/>
          <w:b/>
          <w:i/>
          <w:iCs/>
          <w:color w:val="00206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tillium Web" w:hAnsi="Titillium Web"/>
          <w:b/>
          <w:i/>
          <w:iCs/>
          <w:color w:val="00206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Modelo de caja de mercadería</w:t>
      </w:r>
    </w:p>
    <w:p w14:paraId="43E6A24C" w14:textId="292ECD9F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 xml:space="preserve">1 </w:t>
      </w:r>
      <w:proofErr w:type="gramStart"/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Aceite</w:t>
      </w:r>
      <w:proofErr w:type="gramEnd"/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 xml:space="preserve"> cocina 900 </w:t>
      </w:r>
      <w:proofErr w:type="spellStart"/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cc</w:t>
      </w:r>
      <w:proofErr w:type="spellEnd"/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kg de arroz</w:t>
      </w:r>
      <w:r w:rsidR="00EE5F23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 w:rsidR="00EE5F23">
        <w:rPr>
          <w:rFonts w:ascii="Titillium Web" w:hAnsi="Titillium Web"/>
          <w:b/>
          <w:bCs/>
          <w:noProof/>
          <w:color w:val="00206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68C6B1F" wp14:editId="2898D636">
            <wp:simplePos x="0" y="0"/>
            <wp:positionH relativeFrom="column">
              <wp:posOffset>3587115</wp:posOffset>
            </wp:positionH>
            <wp:positionV relativeFrom="paragraph">
              <wp:posOffset>205105</wp:posOffset>
            </wp:positionV>
            <wp:extent cx="1999615" cy="1554480"/>
            <wp:effectExtent l="0" t="0" r="635" b="7620"/>
            <wp:wrapThrough wrapText="bothSides">
              <wp:wrapPolygon edited="0">
                <wp:start x="0" y="0"/>
                <wp:lineTo x="0" y="21441"/>
                <wp:lineTo x="21401" y="21441"/>
                <wp:lineTo x="21401" y="0"/>
                <wp:lineTo x="0" y="0"/>
              </wp:wrapPolygon>
            </wp:wrapThrough>
            <wp:docPr id="21454188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2 atún 142 g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kg Azúcar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Café instantáneo 500 g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kg Harina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Leche en polvo 900 g, o leche líquida.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Mermelada 250 g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2 Pasta fideos 400 g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Legumbre en conserva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2 Salsas de tomate 200 g</w:t>
      </w:r>
      <w:r w:rsidRPr="00254D7E">
        <w:rPr>
          <w:rFonts w:ascii="Titillium Web" w:hAnsi="Titillium Web"/>
          <w:b/>
          <w:bCs/>
          <w:color w:val="002060"/>
          <w:sz w:val="21"/>
          <w:szCs w:val="21"/>
        </w:rPr>
        <w:br/>
      </w: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Té 20 bolsitas</w:t>
      </w:r>
    </w:p>
    <w:p w14:paraId="0AF18792" w14:textId="2D0214D9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pasta dental</w:t>
      </w:r>
    </w:p>
    <w:p w14:paraId="5CDFA7ED" w14:textId="675E2E58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jabón en barra o liquido</w:t>
      </w:r>
    </w:p>
    <w:p w14:paraId="567DB3F8" w14:textId="77777777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paquete de papel higiénico</w:t>
      </w:r>
    </w:p>
    <w:p w14:paraId="7EF73077" w14:textId="449084FD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 xml:space="preserve">1 </w:t>
      </w:r>
      <w:proofErr w:type="spellStart"/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Shampoo</w:t>
      </w:r>
      <w:proofErr w:type="spellEnd"/>
    </w:p>
    <w:p w14:paraId="2EB7815C" w14:textId="512CF3C4" w:rsidR="00E266D4" w:rsidRPr="00254D7E" w:rsidRDefault="00E266D4">
      <w:pPr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</w:pPr>
      <w:r w:rsidRPr="00254D7E">
        <w:rPr>
          <w:rFonts w:ascii="Titillium Web" w:hAnsi="Titillium Web"/>
          <w:b/>
          <w:bCs/>
          <w:color w:val="002060"/>
          <w:sz w:val="21"/>
          <w:szCs w:val="21"/>
          <w:shd w:val="clear" w:color="auto" w:fill="FFFFFF"/>
        </w:rPr>
        <w:t>1 paquete de pañales de adulto o niños</w:t>
      </w:r>
    </w:p>
    <w:p w14:paraId="7BEBA901" w14:textId="7FDDC89A" w:rsidR="00E266D4" w:rsidRDefault="00EE5F23" w:rsidP="00EE5F23">
      <w:pPr>
        <w:rPr>
          <w:rFonts w:ascii="Titillium Web" w:hAnsi="Titillium Web"/>
          <w:color w:val="373F41"/>
          <w:sz w:val="21"/>
          <w:szCs w:val="21"/>
          <w:shd w:val="clear" w:color="auto" w:fill="FFFFFF"/>
        </w:rPr>
      </w:pPr>
      <w:r>
        <w:rPr>
          <w:rFonts w:ascii="Titillium Web" w:hAnsi="Titillium Web"/>
          <w:color w:val="373F41"/>
          <w:sz w:val="21"/>
          <w:szCs w:val="21"/>
          <w:shd w:val="clear" w:color="auto" w:fill="FFFFFF"/>
        </w:rPr>
        <w:t xml:space="preserve"> </w:t>
      </w:r>
      <w:r w:rsidR="00E266D4">
        <w:rPr>
          <w:rFonts w:ascii="Titillium Web" w:hAnsi="Titillium Web"/>
          <w:noProof/>
          <w:color w:val="373F41"/>
          <w:sz w:val="21"/>
          <w:szCs w:val="21"/>
          <w:shd w:val="clear" w:color="auto" w:fill="FFFFFF"/>
        </w:rPr>
        <w:drawing>
          <wp:inline distT="0" distB="0" distL="0" distR="0" wp14:anchorId="53E81BD2" wp14:editId="213EC379">
            <wp:extent cx="2857500" cy="1600200"/>
            <wp:effectExtent l="0" t="0" r="0" b="0"/>
            <wp:docPr id="124369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EA6C9" w14:textId="50FEB54A" w:rsidR="00E266D4" w:rsidRDefault="00E266D4">
      <w:pPr>
        <w:rPr>
          <w:rFonts w:ascii="Titillium Web" w:hAnsi="Titillium Web"/>
          <w:color w:val="373F41"/>
          <w:sz w:val="21"/>
          <w:szCs w:val="21"/>
          <w:shd w:val="clear" w:color="auto" w:fill="FFFFFF"/>
        </w:rPr>
      </w:pPr>
      <w:r>
        <w:rPr>
          <w:rFonts w:ascii="Titillium Web" w:hAnsi="Titillium Web"/>
          <w:color w:val="373F41"/>
          <w:sz w:val="21"/>
          <w:szCs w:val="21"/>
          <w:shd w:val="clear" w:color="auto" w:fill="FFFFFF"/>
        </w:rPr>
        <w:t xml:space="preserve"> </w:t>
      </w:r>
    </w:p>
    <w:p w14:paraId="1D0E2C06" w14:textId="77777777" w:rsidR="00E266D4" w:rsidRDefault="00E266D4"/>
    <w:sectPr w:rsidR="00E266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5"/>
    <w:rsid w:val="000D0E14"/>
    <w:rsid w:val="00254D7E"/>
    <w:rsid w:val="00805612"/>
    <w:rsid w:val="00E266D4"/>
    <w:rsid w:val="00E66765"/>
    <w:rsid w:val="00ED5D77"/>
    <w:rsid w:val="00E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08C3"/>
  <w15:chartTrackingRefBased/>
  <w15:docId w15:val="{C15D04D3-7F7D-472C-83A0-BE3B9A6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6860B2C-2935-445D-911B-3D03D35A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Religión 1</dc:creator>
  <cp:keywords/>
  <dc:description/>
  <cp:lastModifiedBy>Religión 1</cp:lastModifiedBy>
  <cp:revision>4</cp:revision>
  <dcterms:created xsi:type="dcterms:W3CDTF">2023-07-26T17:33:00Z</dcterms:created>
  <dcterms:modified xsi:type="dcterms:W3CDTF">2023-07-27T02:38:00Z</dcterms:modified>
</cp:coreProperties>
</file>